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2" w:rsidRPr="001211FD" w:rsidRDefault="00A870B2" w:rsidP="00A870B2">
      <w:pPr>
        <w:pStyle w:val="1"/>
      </w:pPr>
      <w:r w:rsidRPr="001211FD">
        <w:drawing>
          <wp:anchor distT="0" distB="0" distL="114300" distR="114300" simplePos="0" relativeHeight="251659264" behindDoc="1" locked="0" layoutInCell="1" allowOverlap="1" wp14:anchorId="56C11778" wp14:editId="48AE4DCE">
            <wp:simplePos x="0" y="0"/>
            <wp:positionH relativeFrom="column">
              <wp:posOffset>5130274</wp:posOffset>
            </wp:positionH>
            <wp:positionV relativeFrom="paragraph">
              <wp:posOffset>-5080</wp:posOffset>
            </wp:positionV>
            <wp:extent cx="1073888" cy="1138015"/>
            <wp:effectExtent l="0" t="0" r="0" b="5080"/>
            <wp:wrapNone/>
            <wp:docPr id="19" name="Рисунок 19" descr="C:\Users\Дима\AppData\Local\Microsoft\Windows\INetCache\Content.Word\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AppData\Local\Microsoft\Windows\INetCache\Content.Word\l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11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FD">
        <w:t>Центр личностного развития для детей и подростков</w:t>
      </w:r>
    </w:p>
    <w:p w:rsidR="00A870B2" w:rsidRPr="00E93C2C" w:rsidRDefault="00A870B2" w:rsidP="00A870B2">
      <w:pPr>
        <w:pStyle w:val="a3"/>
        <w:ind w:left="-851"/>
        <w:rPr>
          <w:rFonts w:ascii="DS Goose" w:hAnsi="DS Goose"/>
          <w:b/>
          <w:color w:val="1F497D" w:themeColor="text2"/>
          <w:sz w:val="108"/>
          <w:szCs w:val="108"/>
        </w:rPr>
      </w:pP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«</w:t>
      </w:r>
      <w:proofErr w:type="spellStart"/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Вундер</w:t>
      </w:r>
      <w:proofErr w:type="spellEnd"/>
      <w:r w:rsidRPr="00E93C2C">
        <w:rPr>
          <w:rFonts w:ascii="DS Goose" w:hAnsi="DS Goose"/>
          <w:b/>
          <w:color w:val="1F497D" w:themeColor="text2"/>
          <w:sz w:val="108"/>
          <w:szCs w:val="108"/>
        </w:rPr>
        <w:t>-</w:t>
      </w:r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Киндер</w:t>
      </w:r>
      <w:r w:rsidRPr="00E93C2C">
        <w:rPr>
          <w:rFonts w:ascii="DS Goose" w:hAnsi="DS Goose"/>
          <w:b/>
          <w:color w:val="1F497D" w:themeColor="text2"/>
          <w:sz w:val="108"/>
          <w:szCs w:val="108"/>
        </w:rPr>
        <w:t>!</w:t>
      </w: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»</w:t>
      </w:r>
    </w:p>
    <w:p w:rsidR="00A870B2" w:rsidRDefault="00A870B2" w:rsidP="00A870B2">
      <w:pPr>
        <w:pStyle w:val="a3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870B2" w:rsidRDefault="00A870B2" w:rsidP="00A870B2">
      <w:pPr>
        <w:pStyle w:val="2"/>
      </w:pPr>
      <w:r>
        <w:t xml:space="preserve">2015-03-21 - </w:t>
      </w:r>
      <w:r w:rsidRPr="008A7BE2">
        <w:t>Занятие №</w:t>
      </w:r>
      <w:r>
        <w:t>9</w:t>
      </w:r>
      <w:r w:rsidR="00AC70B0">
        <w:t xml:space="preserve"> </w:t>
      </w:r>
      <w:bookmarkStart w:id="0" w:name="_GoBack"/>
      <w:r w:rsidR="00AC70B0" w:rsidRPr="00AC70B0">
        <w:t>Умение думать и говорить о себе в положительных тонах</w:t>
      </w:r>
      <w:bookmarkEnd w:id="0"/>
    </w:p>
    <w:p w:rsidR="00A870B2" w:rsidRDefault="00A870B2" w:rsidP="00A870B2">
      <w:pPr>
        <w:pStyle w:val="a3"/>
        <w:ind w:left="-851"/>
        <w:rPr>
          <w:sz w:val="12"/>
          <w:szCs w:val="12"/>
        </w:rPr>
      </w:pPr>
    </w:p>
    <w:p w:rsidR="00A870B2" w:rsidRDefault="00A870B2" w:rsidP="00A870B2">
      <w:pPr>
        <w:pStyle w:val="a3"/>
        <w:rPr>
          <w:sz w:val="12"/>
          <w:szCs w:val="12"/>
        </w:rPr>
      </w:pPr>
    </w:p>
    <w:tbl>
      <w:tblPr>
        <w:tblStyle w:val="-1"/>
        <w:tblW w:w="10716" w:type="dxa"/>
        <w:tblInd w:w="-74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716"/>
      </w:tblGrid>
      <w:tr w:rsidR="00A870B2" w:rsidRPr="00E02ECC" w:rsidTr="0007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0B2" w:rsidRPr="00E02ECC" w:rsidRDefault="00A870B2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</w:rPr>
            </w:pPr>
          </w:p>
          <w:p w:rsidR="00A870B2" w:rsidRPr="0091059F" w:rsidRDefault="00A870B2" w:rsidP="00075823">
            <w:pPr>
              <w:pStyle w:val="a3"/>
              <w:rPr>
                <w:rFonts w:ascii="Times New Roman" w:hAnsi="Times New Roman"/>
                <w:b w:val="0"/>
              </w:rPr>
            </w:pPr>
            <w:r w:rsidRPr="0091059F">
              <w:rPr>
                <w:rFonts w:ascii="Times New Roman" w:hAnsi="Times New Roman"/>
                <w:b w:val="0"/>
              </w:rPr>
              <w:t>Здравствуйте, участники программ личностного развития для детей!</w:t>
            </w:r>
          </w:p>
          <w:p w:rsidR="00A870B2" w:rsidRPr="0091059F" w:rsidRDefault="00A870B2" w:rsidP="00075823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A870B2" w:rsidRPr="0091059F" w:rsidRDefault="00A870B2" w:rsidP="00075823">
            <w:pPr>
              <w:pStyle w:val="a3"/>
              <w:rPr>
                <w:rFonts w:ascii="Times New Roman" w:hAnsi="Times New Roman"/>
                <w:b w:val="0"/>
              </w:rPr>
            </w:pPr>
            <w:r w:rsidRPr="0091059F">
              <w:rPr>
                <w:rFonts w:ascii="Times New Roman" w:hAnsi="Times New Roman"/>
                <w:b w:val="0"/>
              </w:rPr>
              <w:t>Прод</w:t>
            </w:r>
            <w:r>
              <w:rPr>
                <w:rFonts w:ascii="Times New Roman" w:hAnsi="Times New Roman"/>
                <w:b w:val="0"/>
              </w:rPr>
              <w:t>олжу рассказ о работе с детьми.</w:t>
            </w:r>
          </w:p>
          <w:p w:rsidR="00A870B2" w:rsidRPr="00E02ECC" w:rsidRDefault="00A870B2" w:rsidP="0007582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 w:val="0"/>
              </w:rPr>
            </w:pPr>
            <w:r w:rsidRPr="0091059F">
              <w:rPr>
                <w:rFonts w:ascii="Times New Roman" w:hAnsi="Times New Roman"/>
                <w:b w:val="0"/>
              </w:rPr>
              <w:t xml:space="preserve">На этой неделе я был в восторге от того, как дети трудились над моими заданиями. Дошло дело до сложных игр, направленных на развитие коммуникативных навыков и лидерских способностей. Подобные игры устраивают для менеджеров огромных корпораций, чтобы сфокусировать управленцев на эффективность в общении со специалистами. Кроме того со старшими группами все чаще удается обсуждать сложные темы. Например, в воскресенье мы начали занятие с упражнения «Ода о себе», в котором каждому участнику нужно было рассказать о трех своих достоинствах. В нашем обществе не принято нахваливать себя, это считается нескромным. И этим внутренним запретом так сильно пропитано подсознание большинства из нас, что попытки высказаться о себе в положительном свете обычно скатываются либо в смущение, либо в какую-то вычурную горделивую позу и </w:t>
            </w:r>
            <w:proofErr w:type="gramStart"/>
            <w:r w:rsidRPr="0091059F">
              <w:rPr>
                <w:rFonts w:ascii="Times New Roman" w:hAnsi="Times New Roman"/>
                <w:b w:val="0"/>
              </w:rPr>
              <w:t>кривлянье</w:t>
            </w:r>
            <w:proofErr w:type="gramEnd"/>
            <w:r w:rsidRPr="0091059F">
              <w:rPr>
                <w:rFonts w:ascii="Times New Roman" w:hAnsi="Times New Roman"/>
                <w:b w:val="0"/>
              </w:rPr>
              <w:t xml:space="preserve">. Умение думать и говорить о себе в положительных тонах спокойно, без выпадения в гордыню, дает удивительную уверенность и очень резко поднимает рейтинг среди других людей – среди детей (если вы родитель), среди сверстников и родителей (если вы ребенок). Кроме того, такая внутренняя </w:t>
            </w:r>
            <w:proofErr w:type="spellStart"/>
            <w:r w:rsidRPr="0091059F">
              <w:rPr>
                <w:rFonts w:ascii="Times New Roman" w:hAnsi="Times New Roman"/>
                <w:b w:val="0"/>
              </w:rPr>
              <w:t>самоподдержка</w:t>
            </w:r>
            <w:proofErr w:type="spellEnd"/>
            <w:r w:rsidRPr="0091059F">
              <w:rPr>
                <w:rFonts w:ascii="Times New Roman" w:hAnsi="Times New Roman"/>
                <w:b w:val="0"/>
              </w:rPr>
              <w:t xml:space="preserve"> придает очень много энергии становиться еще лучше. В психологии это называется самоидентификацией. На психологических тренингах я много раз видел, как попытки сказать о себе что-то хорошее выглядели, либо как полное зависание, ступор, либо как частичный отказ мышц подчиняться этой задаче – язык не поворачивается, сказать, например, что я хороший человек, порядочный, заботливый, уважительный, старательный. Этот феномен очень ярко показывает, как эта самоидентификация порой искажена и извращена, насколько она негативна. Самоидентификация формируется в детстве под воздействием бесконечных попыток воспитать ребенка. Фокус на негативе – самая главная ошибка в этом важнейшем деле. Я писал об этом раньше. Об этом написано множество книг. Эта тема здоровой и невротической коммуникации – как говорить, что говорить, когда говорить – в научной и популярной литературе разобрана </w:t>
            </w:r>
            <w:proofErr w:type="gramStart"/>
            <w:r w:rsidRPr="0091059F">
              <w:rPr>
                <w:rFonts w:ascii="Times New Roman" w:hAnsi="Times New Roman"/>
                <w:b w:val="0"/>
              </w:rPr>
              <w:t>очень классно</w:t>
            </w:r>
            <w:proofErr w:type="gramEnd"/>
            <w:r w:rsidRPr="0091059F">
              <w:rPr>
                <w:rFonts w:ascii="Times New Roman" w:hAnsi="Times New Roman"/>
                <w:b w:val="0"/>
              </w:rPr>
              <w:t>. Я-сообщения, язык ответственности, правильная критика, правильная похвала</w:t>
            </w:r>
            <w:proofErr w:type="gramStart"/>
            <w:r w:rsidRPr="0091059F">
              <w:rPr>
                <w:rFonts w:ascii="Times New Roman" w:hAnsi="Times New Roman"/>
                <w:b w:val="0"/>
              </w:rPr>
              <w:t>… У</w:t>
            </w:r>
            <w:proofErr w:type="gramEnd"/>
            <w:r w:rsidRPr="0091059F">
              <w:rPr>
                <w:rFonts w:ascii="Times New Roman" w:hAnsi="Times New Roman"/>
                <w:b w:val="0"/>
              </w:rPr>
              <w:t xml:space="preserve"> Юлии </w:t>
            </w:r>
            <w:proofErr w:type="spellStart"/>
            <w:r w:rsidRPr="0091059F">
              <w:rPr>
                <w:rFonts w:ascii="Times New Roman" w:hAnsi="Times New Roman"/>
                <w:b w:val="0"/>
              </w:rPr>
              <w:t>Гиппенрейтер</w:t>
            </w:r>
            <w:proofErr w:type="spellEnd"/>
            <w:r w:rsidRPr="0091059F">
              <w:rPr>
                <w:rFonts w:ascii="Times New Roman" w:hAnsi="Times New Roman"/>
                <w:b w:val="0"/>
              </w:rPr>
              <w:t xml:space="preserve"> вся книга про общение. Почитайте, если еще не читали, выдержки, которые я когда-то сделал из лекций </w:t>
            </w:r>
            <w:proofErr w:type="spellStart"/>
            <w:r w:rsidRPr="0091059F">
              <w:rPr>
                <w:rFonts w:ascii="Times New Roman" w:hAnsi="Times New Roman"/>
                <w:b w:val="0"/>
              </w:rPr>
              <w:t>Ашера</w:t>
            </w:r>
            <w:proofErr w:type="spellEnd"/>
            <w:r w:rsidRPr="0091059F">
              <w:rPr>
                <w:rFonts w:ascii="Times New Roman" w:hAnsi="Times New Roman"/>
                <w:b w:val="0"/>
              </w:rPr>
              <w:t xml:space="preserve"> Кушнира «Как правильно делать замечания?» Эту статью можно было бы назвать «Как правильно делать замечания, чтобы ребенок полюбил учиться новому, стараться, быть инициативным и ответственным».</w:t>
            </w:r>
          </w:p>
          <w:p w:rsidR="00A870B2" w:rsidRPr="00E02ECC" w:rsidRDefault="00A870B2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</w:rPr>
            </w:pPr>
          </w:p>
        </w:tc>
      </w:tr>
      <w:tr w:rsidR="00A870B2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70B2" w:rsidRPr="00E02ECC" w:rsidRDefault="00A870B2" w:rsidP="00075823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</w:p>
          <w:p w:rsidR="00A870B2" w:rsidRPr="0091059F" w:rsidRDefault="00A870B2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 w:val="0"/>
              </w:rPr>
            </w:pPr>
            <w:r w:rsidRPr="0091059F">
              <w:rPr>
                <w:rFonts w:ascii="Times New Roman" w:hAnsi="Times New Roman"/>
                <w:b w:val="0"/>
              </w:rPr>
              <w:t xml:space="preserve">На сегодня все! Мыслей много, но мало сил. В центре прибавляется клиентов, нанимаю новых сотрудников, перехожу на патентную систему налогообложения, а еще надо сделать печать и много разных документов, рисую в </w:t>
            </w:r>
            <w:proofErr w:type="spellStart"/>
            <w:r>
              <w:rPr>
                <w:rFonts w:ascii="Times New Roman" w:hAnsi="Times New Roman"/>
                <w:b w:val="0"/>
              </w:rPr>
              <w:t>Ф</w:t>
            </w:r>
            <w:r w:rsidRPr="0091059F">
              <w:rPr>
                <w:rFonts w:ascii="Times New Roman" w:hAnsi="Times New Roman"/>
                <w:b w:val="0"/>
              </w:rPr>
              <w:t>отошопе</w:t>
            </w:r>
            <w:proofErr w:type="spellEnd"/>
            <w:r w:rsidRPr="0091059F">
              <w:rPr>
                <w:rFonts w:ascii="Times New Roman" w:hAnsi="Times New Roman"/>
                <w:b w:val="0"/>
              </w:rPr>
              <w:t xml:space="preserve"> вывеску. Кстати, оцените, пожалуйста, как вам один из последних вариантов. Принимается критика, потому что очень хочется сделать хорошо. Ранее попытки сотрудничать с дизайнерами ни разу не приводили к чему-то, чтобы меня удовлетворяло, поэтому теперь я все рисую сам.</w:t>
            </w:r>
          </w:p>
          <w:p w:rsidR="00A870B2" w:rsidRPr="0091059F" w:rsidRDefault="00A870B2" w:rsidP="00075823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A870B2" w:rsidRPr="00E02ECC" w:rsidRDefault="00A870B2" w:rsidP="00075823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  <w:r w:rsidRPr="0091059F">
              <w:rPr>
                <w:rFonts w:ascii="Times New Roman" w:hAnsi="Times New Roman"/>
                <w:b w:val="0"/>
              </w:rPr>
              <w:t>До следующих выходных!</w:t>
            </w:r>
          </w:p>
          <w:p w:rsidR="00A870B2" w:rsidRPr="00714310" w:rsidRDefault="00A870B2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</w:tbl>
    <w:p w:rsidR="00A870B2" w:rsidRDefault="00A870B2" w:rsidP="00A870B2">
      <w:pPr>
        <w:pStyle w:val="a3"/>
        <w:ind w:left="-851"/>
        <w:rPr>
          <w:rFonts w:ascii="AdLib Win95BT" w:hAnsi="AdLib Win95BT"/>
          <w:color w:val="1F497D" w:themeColor="text2"/>
          <w:sz w:val="32"/>
          <w:szCs w:val="32"/>
        </w:rPr>
      </w:pPr>
    </w:p>
    <w:p w:rsidR="00A870B2" w:rsidRDefault="00A870B2" w:rsidP="00A870B2">
      <w:pPr>
        <w:pStyle w:val="a3"/>
        <w:ind w:left="-851"/>
        <w:rPr>
          <w:rFonts w:ascii="AdLib Win95BT" w:hAnsi="AdLib Win95BT"/>
          <w:color w:val="1F497D" w:themeColor="text2"/>
          <w:sz w:val="32"/>
          <w:szCs w:val="32"/>
        </w:rPr>
      </w:pPr>
    </w:p>
    <w:p w:rsidR="00A870B2" w:rsidRDefault="00A870B2" w:rsidP="00A870B2">
      <w:pPr>
        <w:pStyle w:val="a3"/>
        <w:ind w:left="-851"/>
        <w:rPr>
          <w:rFonts w:ascii="AdLib Win95BT" w:hAnsi="AdLib Win95BT"/>
          <w:color w:val="1F497D" w:themeColor="text2"/>
          <w:sz w:val="32"/>
          <w:szCs w:val="32"/>
        </w:rPr>
      </w:pPr>
    </w:p>
    <w:p w:rsidR="00A870B2" w:rsidRDefault="00A870B2" w:rsidP="00A870B2">
      <w:pPr>
        <w:pStyle w:val="a3"/>
        <w:ind w:left="-851"/>
        <w:rPr>
          <w:rFonts w:ascii="AdLib Win95BT" w:hAnsi="AdLib Win95BT"/>
          <w:color w:val="1F497D" w:themeColor="text2"/>
          <w:sz w:val="32"/>
          <w:szCs w:val="32"/>
        </w:rPr>
      </w:pPr>
    </w:p>
    <w:p w:rsidR="006442A4" w:rsidRPr="00A870B2" w:rsidRDefault="006442A4" w:rsidP="00A870B2"/>
    <w:sectPr w:rsidR="006442A4" w:rsidRPr="00A870B2" w:rsidSect="001211FD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78" w:rsidRDefault="00686578" w:rsidP="008A7BE2">
      <w:pPr>
        <w:spacing w:after="0" w:line="240" w:lineRule="auto"/>
      </w:pPr>
      <w:r>
        <w:separator/>
      </w:r>
    </w:p>
  </w:endnote>
  <w:endnote w:type="continuationSeparator" w:id="0">
    <w:p w:rsidR="00686578" w:rsidRDefault="00686578" w:rsidP="008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Lib Win95BT">
    <w:panose1 w:val="04040805040B02020603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78" w:rsidRDefault="00686578" w:rsidP="008A7BE2">
      <w:pPr>
        <w:spacing w:after="0" w:line="240" w:lineRule="auto"/>
      </w:pPr>
      <w:r>
        <w:separator/>
      </w:r>
    </w:p>
  </w:footnote>
  <w:footnote w:type="continuationSeparator" w:id="0">
    <w:p w:rsidR="00686578" w:rsidRDefault="00686578" w:rsidP="008A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DD"/>
    <w:multiLevelType w:val="hybridMultilevel"/>
    <w:tmpl w:val="AEF6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D2B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34A"/>
    <w:multiLevelType w:val="hybridMultilevel"/>
    <w:tmpl w:val="A77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D36"/>
    <w:multiLevelType w:val="hybridMultilevel"/>
    <w:tmpl w:val="B09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EEB"/>
    <w:multiLevelType w:val="hybridMultilevel"/>
    <w:tmpl w:val="A5B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2BE1"/>
    <w:multiLevelType w:val="hybridMultilevel"/>
    <w:tmpl w:val="04AA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6F1A"/>
    <w:multiLevelType w:val="hybridMultilevel"/>
    <w:tmpl w:val="337E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6DC9"/>
    <w:multiLevelType w:val="hybridMultilevel"/>
    <w:tmpl w:val="189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268"/>
    <w:multiLevelType w:val="hybridMultilevel"/>
    <w:tmpl w:val="73A2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F14"/>
    <w:multiLevelType w:val="hybridMultilevel"/>
    <w:tmpl w:val="614A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6689"/>
    <w:multiLevelType w:val="hybridMultilevel"/>
    <w:tmpl w:val="C84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1B7F"/>
    <w:multiLevelType w:val="hybridMultilevel"/>
    <w:tmpl w:val="045E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7B4A"/>
    <w:multiLevelType w:val="hybridMultilevel"/>
    <w:tmpl w:val="46F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55E4"/>
    <w:multiLevelType w:val="hybridMultilevel"/>
    <w:tmpl w:val="458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7330B"/>
    <w:multiLevelType w:val="hybridMultilevel"/>
    <w:tmpl w:val="CCF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8AE"/>
    <w:multiLevelType w:val="hybridMultilevel"/>
    <w:tmpl w:val="38E4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D2535"/>
    <w:multiLevelType w:val="hybridMultilevel"/>
    <w:tmpl w:val="2BC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6571"/>
    <w:multiLevelType w:val="hybridMultilevel"/>
    <w:tmpl w:val="EF00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23200"/>
    <w:multiLevelType w:val="hybridMultilevel"/>
    <w:tmpl w:val="D3C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C03AE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B33A9"/>
    <w:multiLevelType w:val="hybridMultilevel"/>
    <w:tmpl w:val="4B9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42DA1"/>
    <w:multiLevelType w:val="hybridMultilevel"/>
    <w:tmpl w:val="4FE8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9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5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C"/>
    <w:rsid w:val="00002D16"/>
    <w:rsid w:val="00004DF6"/>
    <w:rsid w:val="000161B5"/>
    <w:rsid w:val="000A0F4D"/>
    <w:rsid w:val="000B28BB"/>
    <w:rsid w:val="000D3D11"/>
    <w:rsid w:val="000E1CC7"/>
    <w:rsid w:val="00103C5D"/>
    <w:rsid w:val="00103F3D"/>
    <w:rsid w:val="00114269"/>
    <w:rsid w:val="001211FD"/>
    <w:rsid w:val="00125D05"/>
    <w:rsid w:val="001326A3"/>
    <w:rsid w:val="00136223"/>
    <w:rsid w:val="00144CEF"/>
    <w:rsid w:val="0017125A"/>
    <w:rsid w:val="00174E90"/>
    <w:rsid w:val="001A305A"/>
    <w:rsid w:val="001B440C"/>
    <w:rsid w:val="001B61F6"/>
    <w:rsid w:val="001B7615"/>
    <w:rsid w:val="001E059A"/>
    <w:rsid w:val="001E4B64"/>
    <w:rsid w:val="001F05B4"/>
    <w:rsid w:val="001F34CD"/>
    <w:rsid w:val="001F78C3"/>
    <w:rsid w:val="002252FD"/>
    <w:rsid w:val="002318A8"/>
    <w:rsid w:val="0023670A"/>
    <w:rsid w:val="00241771"/>
    <w:rsid w:val="002441B8"/>
    <w:rsid w:val="0024448C"/>
    <w:rsid w:val="00246CE0"/>
    <w:rsid w:val="00253C90"/>
    <w:rsid w:val="00254B83"/>
    <w:rsid w:val="00275409"/>
    <w:rsid w:val="002A2D08"/>
    <w:rsid w:val="002A5747"/>
    <w:rsid w:val="002D4184"/>
    <w:rsid w:val="00302070"/>
    <w:rsid w:val="0030575D"/>
    <w:rsid w:val="003102E4"/>
    <w:rsid w:val="00330593"/>
    <w:rsid w:val="003413BA"/>
    <w:rsid w:val="00375CE8"/>
    <w:rsid w:val="00376392"/>
    <w:rsid w:val="003B1E3E"/>
    <w:rsid w:val="003C4111"/>
    <w:rsid w:val="003C6791"/>
    <w:rsid w:val="003D3E02"/>
    <w:rsid w:val="003D4B0F"/>
    <w:rsid w:val="003E11C9"/>
    <w:rsid w:val="00401257"/>
    <w:rsid w:val="0040326B"/>
    <w:rsid w:val="004165A6"/>
    <w:rsid w:val="00423ABC"/>
    <w:rsid w:val="0043311A"/>
    <w:rsid w:val="0045747E"/>
    <w:rsid w:val="00472C66"/>
    <w:rsid w:val="00481DBD"/>
    <w:rsid w:val="00494A02"/>
    <w:rsid w:val="004B0F41"/>
    <w:rsid w:val="004B59FC"/>
    <w:rsid w:val="004B73EB"/>
    <w:rsid w:val="004E1463"/>
    <w:rsid w:val="0053209B"/>
    <w:rsid w:val="00536244"/>
    <w:rsid w:val="005829CE"/>
    <w:rsid w:val="005B0F47"/>
    <w:rsid w:val="005B6282"/>
    <w:rsid w:val="005F568B"/>
    <w:rsid w:val="00617E3E"/>
    <w:rsid w:val="006442A4"/>
    <w:rsid w:val="00645B3C"/>
    <w:rsid w:val="0065178D"/>
    <w:rsid w:val="00686578"/>
    <w:rsid w:val="006A1F4B"/>
    <w:rsid w:val="006B602C"/>
    <w:rsid w:val="006C64BB"/>
    <w:rsid w:val="006D1381"/>
    <w:rsid w:val="006E5F7B"/>
    <w:rsid w:val="00702A5B"/>
    <w:rsid w:val="00703CEE"/>
    <w:rsid w:val="007113DD"/>
    <w:rsid w:val="00714310"/>
    <w:rsid w:val="00714F66"/>
    <w:rsid w:val="00716699"/>
    <w:rsid w:val="00717D7E"/>
    <w:rsid w:val="00733309"/>
    <w:rsid w:val="007361E2"/>
    <w:rsid w:val="00753C2D"/>
    <w:rsid w:val="00765FA7"/>
    <w:rsid w:val="00773F51"/>
    <w:rsid w:val="0079726D"/>
    <w:rsid w:val="007C4667"/>
    <w:rsid w:val="007D4FE7"/>
    <w:rsid w:val="007D65A2"/>
    <w:rsid w:val="007E36AB"/>
    <w:rsid w:val="007F70A2"/>
    <w:rsid w:val="00804501"/>
    <w:rsid w:val="00816156"/>
    <w:rsid w:val="00831736"/>
    <w:rsid w:val="00834496"/>
    <w:rsid w:val="00844F97"/>
    <w:rsid w:val="0085110F"/>
    <w:rsid w:val="00851D40"/>
    <w:rsid w:val="0087265F"/>
    <w:rsid w:val="00873C90"/>
    <w:rsid w:val="008A1D6A"/>
    <w:rsid w:val="008A2B5B"/>
    <w:rsid w:val="008A7BE2"/>
    <w:rsid w:val="008E4B2F"/>
    <w:rsid w:val="009013CD"/>
    <w:rsid w:val="0091059F"/>
    <w:rsid w:val="00915745"/>
    <w:rsid w:val="00917365"/>
    <w:rsid w:val="00927F0F"/>
    <w:rsid w:val="00943BD7"/>
    <w:rsid w:val="00951410"/>
    <w:rsid w:val="00951984"/>
    <w:rsid w:val="0095267D"/>
    <w:rsid w:val="0098172D"/>
    <w:rsid w:val="009D3561"/>
    <w:rsid w:val="009E15FC"/>
    <w:rsid w:val="009F414E"/>
    <w:rsid w:val="009F4FC7"/>
    <w:rsid w:val="00A00C63"/>
    <w:rsid w:val="00A11E01"/>
    <w:rsid w:val="00A1343B"/>
    <w:rsid w:val="00A5150B"/>
    <w:rsid w:val="00A870B2"/>
    <w:rsid w:val="00AA15ED"/>
    <w:rsid w:val="00AC70B0"/>
    <w:rsid w:val="00AE30BF"/>
    <w:rsid w:val="00B05F69"/>
    <w:rsid w:val="00B2619B"/>
    <w:rsid w:val="00B672AC"/>
    <w:rsid w:val="00B71123"/>
    <w:rsid w:val="00B746CD"/>
    <w:rsid w:val="00B77CE8"/>
    <w:rsid w:val="00B825B4"/>
    <w:rsid w:val="00B84071"/>
    <w:rsid w:val="00B842A4"/>
    <w:rsid w:val="00B8621A"/>
    <w:rsid w:val="00BA61B9"/>
    <w:rsid w:val="00BB3ED9"/>
    <w:rsid w:val="00BC1C0C"/>
    <w:rsid w:val="00BD202D"/>
    <w:rsid w:val="00BD658F"/>
    <w:rsid w:val="00BF0D4D"/>
    <w:rsid w:val="00BF66CD"/>
    <w:rsid w:val="00C009F3"/>
    <w:rsid w:val="00C01C5C"/>
    <w:rsid w:val="00C01DA3"/>
    <w:rsid w:val="00C10934"/>
    <w:rsid w:val="00C13280"/>
    <w:rsid w:val="00C63DC7"/>
    <w:rsid w:val="00C80A03"/>
    <w:rsid w:val="00C80C88"/>
    <w:rsid w:val="00C90467"/>
    <w:rsid w:val="00C928B9"/>
    <w:rsid w:val="00CB6399"/>
    <w:rsid w:val="00CD53B6"/>
    <w:rsid w:val="00CE122B"/>
    <w:rsid w:val="00D24270"/>
    <w:rsid w:val="00D2451B"/>
    <w:rsid w:val="00D40397"/>
    <w:rsid w:val="00D6299D"/>
    <w:rsid w:val="00D670A1"/>
    <w:rsid w:val="00D673FD"/>
    <w:rsid w:val="00D76555"/>
    <w:rsid w:val="00D85B63"/>
    <w:rsid w:val="00DA3FFC"/>
    <w:rsid w:val="00DD0D53"/>
    <w:rsid w:val="00DD4393"/>
    <w:rsid w:val="00DD60E3"/>
    <w:rsid w:val="00DE7AB1"/>
    <w:rsid w:val="00E0084E"/>
    <w:rsid w:val="00E02ECC"/>
    <w:rsid w:val="00E2313A"/>
    <w:rsid w:val="00E3612F"/>
    <w:rsid w:val="00E823D1"/>
    <w:rsid w:val="00E8371B"/>
    <w:rsid w:val="00E879F1"/>
    <w:rsid w:val="00E93C2C"/>
    <w:rsid w:val="00EA7242"/>
    <w:rsid w:val="00EB1C57"/>
    <w:rsid w:val="00EB4258"/>
    <w:rsid w:val="00EC526B"/>
    <w:rsid w:val="00F04BDD"/>
    <w:rsid w:val="00F209EA"/>
    <w:rsid w:val="00F2416D"/>
    <w:rsid w:val="00F264CD"/>
    <w:rsid w:val="00F35AB0"/>
    <w:rsid w:val="00F45EF6"/>
    <w:rsid w:val="00F55FF5"/>
    <w:rsid w:val="00F73900"/>
    <w:rsid w:val="00F82AFE"/>
    <w:rsid w:val="00F83784"/>
    <w:rsid w:val="00FB5AF3"/>
    <w:rsid w:val="00FD51D9"/>
    <w:rsid w:val="00FD5FB6"/>
    <w:rsid w:val="00FD7B6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6778-6479-44FE-B62C-12302801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2015-05-26T21:54:00Z</cp:lastPrinted>
  <dcterms:created xsi:type="dcterms:W3CDTF">2015-12-04T18:37:00Z</dcterms:created>
  <dcterms:modified xsi:type="dcterms:W3CDTF">2015-12-08T18:59:00Z</dcterms:modified>
</cp:coreProperties>
</file>